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A33C1" w:rsidP="00DD6080" w14:paraId="01C235B5" w14:textId="12931E7F">
      <w:pPr>
        <w:pStyle w:val="NoSpacing"/>
        <w:spacing w:before="0"/>
        <w:rPr>
          <w:sz w:val="20"/>
          <w:szCs w:val="20"/>
        </w:rPr>
      </w:pPr>
    </w:p>
    <w:p w:rsidR="00374EDA" w:rsidRPr="006B2702" w:rsidP="00DD6080" w14:paraId="1FCEEBF3" w14:textId="77777777">
      <w:pPr>
        <w:pStyle w:val="NoSpacing"/>
        <w:jc w:val="center"/>
        <w:rPr>
          <w:b/>
        </w:rPr>
      </w:pPr>
      <w:r w:rsidRPr="006B2702">
        <w:rPr>
          <w:b/>
        </w:rPr>
        <w:t>MATEMATİK DERSİ DERS PLANI</w:t>
      </w:r>
    </w:p>
    <w:p w:rsidR="00FC2E73" w:rsidRPr="00FC2E73" w:rsidP="00DD6080" w14:paraId="3F39A1D7" w14:textId="77777777">
      <w:pPr>
        <w:pStyle w:val="NoSpacing"/>
        <w:jc w:val="center"/>
        <w:rPr>
          <w:b/>
          <w:color w:val="FF0000"/>
        </w:rPr>
      </w:pPr>
      <w:r w:rsidRPr="00FC2E73">
        <w:rPr>
          <w:b/>
          <w:color w:val="FF0000"/>
        </w:rPr>
        <w:t>5.Hafta</w:t>
      </w:r>
    </w:p>
    <w:p w:rsidR="00374EDA" w:rsidP="00DD6080" w14:paraId="603E8B36" w14:textId="0A8BCF90">
      <w:pPr>
        <w:pStyle w:val="NoSpacing"/>
        <w:jc w:val="center"/>
        <w:rPr>
          <w:b/>
        </w:rPr>
      </w:pPr>
      <w:r w:rsidRPr="006B2702">
        <w:rPr>
          <w:b/>
        </w:rPr>
        <w:t xml:space="preserve"> (</w:t>
      </w:r>
      <w:r w:rsidR="00190DB1">
        <w:rPr>
          <w:b/>
        </w:rPr>
        <w:t>12-16</w:t>
      </w:r>
      <w:r w:rsidR="006B2702">
        <w:rPr>
          <w:b/>
        </w:rPr>
        <w:t xml:space="preserve"> Ekim </w:t>
      </w:r>
      <w:r w:rsidR="00833131">
        <w:rPr>
          <w:b/>
        </w:rPr>
        <w:t>2026</w:t>
      </w:r>
      <w:r w:rsidRPr="006B2702">
        <w:rPr>
          <w:b/>
        </w:rPr>
        <w:t>)</w:t>
      </w:r>
    </w:p>
    <w:p w:rsidR="00190DB1" w:rsidP="00DD6080" w14:paraId="3664AEA7" w14:textId="77777777">
      <w:pPr>
        <w:pStyle w:val="NoSpacing"/>
        <w:jc w:val="center"/>
        <w:rPr>
          <w:b/>
        </w:rPr>
      </w:pPr>
    </w:p>
    <w:tbl>
      <w:tblPr>
        <w:tblpPr w:leftFromText="141" w:rightFromText="141" w:vertAnchor="text" w:tblpX="406" w:tblpY="1"/>
        <w:tblOverlap w:val="never"/>
        <w:tblW w:w="476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001"/>
        <w:gridCol w:w="3067"/>
        <w:gridCol w:w="796"/>
        <w:gridCol w:w="4918"/>
      </w:tblGrid>
      <w:tr w14:paraId="4DA748A9" w14:textId="77777777" w:rsidTr="00D20D18">
        <w:tblPrEx>
          <w:tblW w:w="4763" w:type="pct"/>
          <w:tblLayout w:type="fixed"/>
          <w:tblLook w:val="04A0"/>
        </w:tblPrEx>
        <w:trPr>
          <w:trHeight w:val="155"/>
        </w:trPr>
        <w:tc>
          <w:tcPr>
            <w:tcW w:w="4974" w:type="pct"/>
            <w:gridSpan w:val="4"/>
            <w:shd w:val="clear" w:color="auto" w:fill="FEF2CC" w:themeFill="accent4" w:themeFillTint="33"/>
          </w:tcPr>
          <w:p w:rsidR="00E44CCA" w:rsidRPr="00B97464" w:rsidP="00D20D18" w14:paraId="096A4A0B"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7C66DFA1" w14:textId="77777777" w:rsidTr="00D20D18">
        <w:tblPrEx>
          <w:tblW w:w="4763" w:type="pct"/>
          <w:tblLayout w:type="fixed"/>
          <w:tblLook w:val="04A0"/>
        </w:tblPrEx>
        <w:trPr>
          <w:trHeight w:val="99"/>
        </w:trPr>
        <w:tc>
          <w:tcPr>
            <w:tcW w:w="915" w:type="pct"/>
            <w:tcMar>
              <w:top w:w="28" w:type="dxa"/>
              <w:bottom w:w="28" w:type="dxa"/>
            </w:tcMar>
            <w:vAlign w:val="center"/>
          </w:tcPr>
          <w:p w:rsidR="00E44CCA" w:rsidRPr="00B97464" w:rsidP="00D20D18" w14:paraId="259B4BDF" w14:textId="77777777">
            <w:pPr>
              <w:pStyle w:val="NoSpacing"/>
              <w:rPr>
                <w:rFonts w:ascii="Arial Narrow" w:hAnsi="Arial Narrow"/>
                <w:sz w:val="18"/>
                <w:szCs w:val="18"/>
              </w:rPr>
            </w:pPr>
            <w:r w:rsidRPr="00B97464">
              <w:rPr>
                <w:rFonts w:ascii="Arial Narrow" w:hAnsi="Arial Narrow"/>
                <w:b/>
                <w:sz w:val="18"/>
                <w:szCs w:val="18"/>
              </w:rPr>
              <w:t>Sınıf</w:t>
            </w:r>
          </w:p>
        </w:tc>
        <w:tc>
          <w:tcPr>
            <w:tcW w:w="1421" w:type="pct"/>
            <w:tcMar>
              <w:top w:w="28" w:type="dxa"/>
              <w:bottom w:w="28" w:type="dxa"/>
            </w:tcMar>
            <w:vAlign w:val="center"/>
          </w:tcPr>
          <w:p w:rsidR="00E44CCA" w:rsidRPr="00B97464" w:rsidP="00D20D18" w14:paraId="51BA60A2" w14:textId="77777777">
            <w:pPr>
              <w:pStyle w:val="NoSpacing"/>
              <w:rPr>
                <w:rFonts w:ascii="Arial Narrow" w:hAnsi="Arial Narrow"/>
                <w:sz w:val="18"/>
                <w:szCs w:val="18"/>
              </w:rPr>
            </w:pPr>
            <w:r w:rsidRPr="00B97464">
              <w:rPr>
                <w:rFonts w:ascii="Arial Narrow" w:hAnsi="Arial Narrow"/>
                <w:sz w:val="18"/>
                <w:szCs w:val="18"/>
              </w:rPr>
              <w:t>1. SINIF</w:t>
            </w:r>
          </w:p>
        </w:tc>
        <w:tc>
          <w:tcPr>
            <w:tcW w:w="359" w:type="pct"/>
            <w:tcMar>
              <w:top w:w="28" w:type="dxa"/>
              <w:bottom w:w="28" w:type="dxa"/>
            </w:tcMar>
            <w:vAlign w:val="center"/>
          </w:tcPr>
          <w:p w:rsidR="00E44CCA" w:rsidRPr="00B97464" w:rsidP="00D20D18" w14:paraId="761A10A6" w14:textId="77777777">
            <w:pPr>
              <w:pStyle w:val="NoSpacing"/>
              <w:rPr>
                <w:rFonts w:ascii="Arial Narrow" w:hAnsi="Arial Narrow"/>
                <w:b/>
                <w:sz w:val="18"/>
                <w:szCs w:val="18"/>
              </w:rPr>
            </w:pPr>
            <w:r w:rsidRPr="00B97464">
              <w:rPr>
                <w:rFonts w:ascii="Arial Narrow" w:hAnsi="Arial Narrow"/>
                <w:b/>
                <w:sz w:val="18"/>
                <w:szCs w:val="18"/>
              </w:rPr>
              <w:t>Ders</w:t>
            </w:r>
          </w:p>
        </w:tc>
        <w:tc>
          <w:tcPr>
            <w:tcW w:w="2239" w:type="pct"/>
            <w:tcMar>
              <w:top w:w="28" w:type="dxa"/>
              <w:bottom w:w="28" w:type="dxa"/>
            </w:tcMar>
            <w:vAlign w:val="center"/>
          </w:tcPr>
          <w:p w:rsidR="00E44CCA" w:rsidRPr="00B97464" w:rsidP="00D20D18" w14:paraId="60FD9C6D" w14:textId="77777777">
            <w:pPr>
              <w:pStyle w:val="NoSpacing"/>
              <w:rPr>
                <w:rFonts w:ascii="Arial Narrow" w:hAnsi="Arial Narrow"/>
                <w:sz w:val="18"/>
                <w:szCs w:val="18"/>
              </w:rPr>
            </w:pPr>
            <w:r w:rsidRPr="00B97464">
              <w:rPr>
                <w:rFonts w:ascii="Arial Narrow" w:hAnsi="Arial Narrow"/>
                <w:sz w:val="18"/>
                <w:szCs w:val="18"/>
              </w:rPr>
              <w:t>Matematik</w:t>
            </w:r>
          </w:p>
        </w:tc>
      </w:tr>
      <w:tr w14:paraId="04D85EAE" w14:textId="77777777" w:rsidTr="00D20D18">
        <w:tblPrEx>
          <w:tblW w:w="4763" w:type="pct"/>
          <w:tblLayout w:type="fixed"/>
          <w:tblLook w:val="04A0"/>
        </w:tblPrEx>
        <w:trPr>
          <w:trHeight w:val="155"/>
        </w:trPr>
        <w:tc>
          <w:tcPr>
            <w:tcW w:w="915" w:type="pct"/>
            <w:tcMar>
              <w:top w:w="28" w:type="dxa"/>
              <w:bottom w:w="28" w:type="dxa"/>
            </w:tcMar>
            <w:vAlign w:val="center"/>
          </w:tcPr>
          <w:p w:rsidR="00E44CCA" w:rsidRPr="00B97464" w:rsidP="00D20D18" w14:paraId="119E221F" w14:textId="77777777">
            <w:pPr>
              <w:pStyle w:val="NoSpacing"/>
              <w:rPr>
                <w:rFonts w:ascii="Arial Narrow" w:hAnsi="Arial Narrow"/>
                <w:sz w:val="18"/>
                <w:szCs w:val="18"/>
              </w:rPr>
            </w:pPr>
            <w:r w:rsidRPr="00B97464">
              <w:rPr>
                <w:rFonts w:ascii="Arial Narrow" w:hAnsi="Arial Narrow"/>
                <w:b/>
                <w:sz w:val="18"/>
                <w:szCs w:val="18"/>
              </w:rPr>
              <w:t>Tema</w:t>
            </w:r>
          </w:p>
        </w:tc>
        <w:tc>
          <w:tcPr>
            <w:tcW w:w="1421" w:type="pct"/>
            <w:tcMar>
              <w:top w:w="28" w:type="dxa"/>
              <w:bottom w:w="28" w:type="dxa"/>
            </w:tcMar>
            <w:vAlign w:val="center"/>
          </w:tcPr>
          <w:p w:rsidR="00E44CCA" w:rsidRPr="00B72118" w:rsidP="00D20D18" w14:paraId="7A8FB1D6" w14:textId="77777777">
            <w:pPr>
              <w:pStyle w:val="NoSpacing"/>
              <w:rPr>
                <w:rFonts w:ascii="Arial Narrow" w:hAnsi="Arial Narrow"/>
                <w:sz w:val="18"/>
                <w:szCs w:val="18"/>
              </w:rPr>
            </w:pPr>
            <w:r w:rsidRPr="00B72118">
              <w:rPr>
                <w:rFonts w:ascii="Arial Narrow" w:hAnsi="Arial Narrow" w:cs="Barlow-Light"/>
                <w:b/>
                <w:sz w:val="18"/>
                <w:szCs w:val="18"/>
                <w14:ligatures w14:val="standardContextual"/>
              </w:rPr>
              <w:t>SAYILAR VE NİCELİKLER (1)</w:t>
            </w:r>
          </w:p>
        </w:tc>
        <w:tc>
          <w:tcPr>
            <w:tcW w:w="359" w:type="pct"/>
            <w:tcMar>
              <w:top w:w="28" w:type="dxa"/>
              <w:bottom w:w="28" w:type="dxa"/>
            </w:tcMar>
            <w:vAlign w:val="center"/>
          </w:tcPr>
          <w:p w:rsidR="00E44CCA" w:rsidRPr="00B97464" w:rsidP="00D20D18" w14:paraId="75A64FE2" w14:textId="77777777">
            <w:pPr>
              <w:pStyle w:val="NoSpacing"/>
              <w:rPr>
                <w:rFonts w:ascii="Arial Narrow" w:hAnsi="Arial Narrow"/>
                <w:b/>
                <w:sz w:val="18"/>
                <w:szCs w:val="18"/>
              </w:rPr>
            </w:pPr>
            <w:r w:rsidRPr="00B97464">
              <w:rPr>
                <w:rFonts w:ascii="Arial Narrow" w:hAnsi="Arial Narrow"/>
                <w:b/>
                <w:sz w:val="18"/>
                <w:szCs w:val="18"/>
              </w:rPr>
              <w:t>Süre</w:t>
            </w:r>
          </w:p>
        </w:tc>
        <w:tc>
          <w:tcPr>
            <w:tcW w:w="2239" w:type="pct"/>
            <w:tcMar>
              <w:top w:w="28" w:type="dxa"/>
              <w:bottom w:w="28" w:type="dxa"/>
            </w:tcMar>
            <w:vAlign w:val="center"/>
          </w:tcPr>
          <w:p w:rsidR="00E44CCA" w:rsidRPr="00B97464" w:rsidP="00D20D18" w14:paraId="085375BC" w14:textId="77777777">
            <w:pPr>
              <w:pStyle w:val="NoSpacing"/>
              <w:rPr>
                <w:rFonts w:ascii="Arial Narrow" w:hAnsi="Arial Narrow"/>
                <w:sz w:val="18"/>
                <w:szCs w:val="18"/>
              </w:rPr>
            </w:pPr>
            <w:r w:rsidRPr="00B97464">
              <w:rPr>
                <w:rFonts w:ascii="Arial Narrow" w:hAnsi="Arial Narrow"/>
                <w:sz w:val="18"/>
                <w:szCs w:val="18"/>
              </w:rPr>
              <w:t>5 Ders Saati</w:t>
            </w:r>
          </w:p>
        </w:tc>
      </w:tr>
      <w:tr w14:paraId="28DB09DE" w14:textId="77777777" w:rsidTr="00D20D18">
        <w:tblPrEx>
          <w:tblW w:w="4763" w:type="pct"/>
          <w:tblLayout w:type="fixed"/>
          <w:tblLook w:val="04A0"/>
        </w:tblPrEx>
        <w:trPr>
          <w:trHeight w:val="155"/>
        </w:trPr>
        <w:tc>
          <w:tcPr>
            <w:tcW w:w="915" w:type="pct"/>
            <w:tcMar>
              <w:top w:w="28" w:type="dxa"/>
              <w:bottom w:w="28" w:type="dxa"/>
            </w:tcMar>
            <w:vAlign w:val="center"/>
          </w:tcPr>
          <w:p w:rsidR="00E44CCA" w:rsidRPr="00B97464" w:rsidP="00D20D18" w14:paraId="7BB4E138"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46" w:type="pct"/>
            <w:gridSpan w:val="3"/>
            <w:tcMar>
              <w:top w:w="28" w:type="dxa"/>
              <w:bottom w:w="28" w:type="dxa"/>
            </w:tcMar>
            <w:vAlign w:val="center"/>
          </w:tcPr>
          <w:p w:rsidR="00E44CCA" w:rsidRPr="00B97464" w:rsidP="00D20D18" w14:paraId="65312165" w14:textId="77777777">
            <w:pPr>
              <w:pStyle w:val="NoSpacing"/>
              <w:rPr>
                <w:rFonts w:ascii="Arial Narrow" w:hAnsi="Arial Narrow"/>
                <w:sz w:val="18"/>
                <w:szCs w:val="18"/>
              </w:rPr>
            </w:pPr>
            <w:r w:rsidRPr="00B72118">
              <w:rPr>
                <w:rFonts w:ascii="Arial Narrow" w:hAnsi="Arial Narrow"/>
                <w:sz w:val="18"/>
                <w:szCs w:val="18"/>
              </w:rPr>
              <w:t>MAB3. Matematiksel Temsil (MAB3.1. Matematiksel Temsillerden Yararlanma)</w:t>
            </w:r>
          </w:p>
        </w:tc>
      </w:tr>
      <w:tr w14:paraId="0F7AA78A" w14:textId="77777777" w:rsidTr="00D20D18">
        <w:tblPrEx>
          <w:tblW w:w="4763" w:type="pct"/>
          <w:tblLayout w:type="fixed"/>
          <w:tblLook w:val="04A0"/>
        </w:tblPrEx>
        <w:trPr>
          <w:trHeight w:val="198"/>
        </w:trPr>
        <w:tc>
          <w:tcPr>
            <w:tcW w:w="915" w:type="pct"/>
            <w:tcMar>
              <w:top w:w="28" w:type="dxa"/>
              <w:bottom w:w="28" w:type="dxa"/>
            </w:tcMar>
            <w:vAlign w:val="center"/>
          </w:tcPr>
          <w:p w:rsidR="00E44CCA" w:rsidRPr="00B97464" w:rsidP="00D20D18" w14:paraId="76164BE2"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46" w:type="pct"/>
            <w:gridSpan w:val="3"/>
            <w:tcMar>
              <w:top w:w="28" w:type="dxa"/>
              <w:bottom w:w="28" w:type="dxa"/>
            </w:tcMar>
            <w:vAlign w:val="center"/>
          </w:tcPr>
          <w:p w:rsidR="00E44CCA" w:rsidRPr="00B97464" w:rsidP="00D20D18" w14:paraId="506A0CD2" w14:textId="77777777">
            <w:pPr>
              <w:pStyle w:val="NoSpacing"/>
              <w:rPr>
                <w:rFonts w:ascii="Arial Narrow" w:hAnsi="Arial Narrow"/>
                <w:sz w:val="18"/>
                <w:szCs w:val="18"/>
              </w:rPr>
            </w:pPr>
            <w:r w:rsidRPr="00B72118">
              <w:rPr>
                <w:rFonts w:ascii="Arial Narrow" w:hAnsi="Arial Narrow"/>
                <w:sz w:val="18"/>
                <w:szCs w:val="18"/>
              </w:rPr>
              <w:t>KB1. Temel Beceriler, KB2.4. Çözümleme, KB2.7. Karşılaştırma, KB2.11. Gözleme Dayalı</w:t>
            </w:r>
            <w:r>
              <w:rPr>
                <w:rFonts w:ascii="Arial Narrow" w:hAnsi="Arial Narrow"/>
                <w:sz w:val="18"/>
                <w:szCs w:val="18"/>
              </w:rPr>
              <w:t xml:space="preserve"> </w:t>
            </w:r>
            <w:r w:rsidRPr="00B72118">
              <w:rPr>
                <w:rFonts w:ascii="Arial Narrow" w:hAnsi="Arial Narrow"/>
                <w:sz w:val="18"/>
                <w:szCs w:val="18"/>
              </w:rPr>
              <w:t>Tahmin Etme</w:t>
            </w:r>
          </w:p>
        </w:tc>
      </w:tr>
      <w:tr w14:paraId="6A93D879" w14:textId="77777777" w:rsidTr="00D20D18">
        <w:tblPrEx>
          <w:tblW w:w="4763" w:type="pct"/>
          <w:tblLayout w:type="fixed"/>
          <w:tblLook w:val="04A0"/>
        </w:tblPrEx>
        <w:trPr>
          <w:trHeight w:val="163"/>
        </w:trPr>
        <w:tc>
          <w:tcPr>
            <w:tcW w:w="915" w:type="pct"/>
            <w:tcMar>
              <w:top w:w="28" w:type="dxa"/>
              <w:bottom w:w="28" w:type="dxa"/>
            </w:tcMar>
            <w:vAlign w:val="center"/>
          </w:tcPr>
          <w:p w:rsidR="00E44CCA" w:rsidRPr="00B97464" w:rsidP="00D20D18" w14:paraId="6F7A050A" w14:textId="77777777">
            <w:pPr>
              <w:pStyle w:val="NoSpacing"/>
              <w:rPr>
                <w:rFonts w:ascii="Arial Narrow" w:hAnsi="Arial Narrow"/>
                <w:sz w:val="18"/>
                <w:szCs w:val="18"/>
              </w:rPr>
            </w:pPr>
            <w:r w:rsidRPr="00B97464">
              <w:rPr>
                <w:rFonts w:ascii="Arial Narrow" w:hAnsi="Arial Narrow"/>
                <w:b/>
                <w:sz w:val="18"/>
                <w:szCs w:val="18"/>
              </w:rPr>
              <w:t>Eğilimler</w:t>
            </w:r>
          </w:p>
        </w:tc>
        <w:tc>
          <w:tcPr>
            <w:tcW w:w="4046" w:type="pct"/>
            <w:gridSpan w:val="3"/>
            <w:tcMar>
              <w:top w:w="28" w:type="dxa"/>
              <w:bottom w:w="28" w:type="dxa"/>
            </w:tcMar>
            <w:vAlign w:val="center"/>
          </w:tcPr>
          <w:p w:rsidR="00E44CCA" w:rsidRPr="00B97464" w:rsidP="00D20D18" w14:paraId="37203B68" w14:textId="77777777">
            <w:pPr>
              <w:pStyle w:val="NoSpacing"/>
              <w:rPr>
                <w:rFonts w:ascii="Arial Narrow" w:hAnsi="Arial Narrow"/>
                <w:sz w:val="18"/>
                <w:szCs w:val="18"/>
              </w:rPr>
            </w:pPr>
            <w:r w:rsidRPr="00B72118">
              <w:rPr>
                <w:rFonts w:ascii="Arial Narrow" w:hAnsi="Arial Narrow"/>
                <w:sz w:val="18"/>
                <w:szCs w:val="18"/>
              </w:rPr>
              <w:t>E1.1. Merak, E2.5. Oyunseverlik</w:t>
            </w:r>
          </w:p>
        </w:tc>
      </w:tr>
      <w:tr w14:paraId="105CCFAF" w14:textId="77777777" w:rsidTr="00D20D18">
        <w:tblPrEx>
          <w:tblW w:w="4763" w:type="pct"/>
          <w:tblLayout w:type="fixed"/>
          <w:tblLook w:val="04A0"/>
        </w:tblPrEx>
        <w:trPr>
          <w:trHeight w:val="155"/>
        </w:trPr>
        <w:tc>
          <w:tcPr>
            <w:tcW w:w="4974" w:type="pct"/>
            <w:gridSpan w:val="4"/>
            <w:shd w:val="clear" w:color="auto" w:fill="FEF2CC" w:themeFill="accent4" w:themeFillTint="33"/>
          </w:tcPr>
          <w:p w:rsidR="00E44CCA" w:rsidRPr="00B97464" w:rsidP="00D20D18" w14:paraId="44E4960A"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1E0E63E1" w14:textId="77777777" w:rsidTr="00D20D18">
        <w:tblPrEx>
          <w:tblW w:w="4763" w:type="pct"/>
          <w:tblLayout w:type="fixed"/>
          <w:tblLook w:val="04A0"/>
        </w:tblPrEx>
        <w:trPr>
          <w:trHeight w:val="155"/>
        </w:trPr>
        <w:tc>
          <w:tcPr>
            <w:tcW w:w="915" w:type="pct"/>
            <w:tcMar>
              <w:top w:w="28" w:type="dxa"/>
              <w:bottom w:w="28" w:type="dxa"/>
            </w:tcMar>
            <w:vAlign w:val="center"/>
          </w:tcPr>
          <w:p w:rsidR="00E44CCA" w:rsidRPr="00B97464" w:rsidP="00D20D18" w14:paraId="53981C14"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46" w:type="pct"/>
            <w:gridSpan w:val="3"/>
            <w:tcMar>
              <w:top w:w="28" w:type="dxa"/>
              <w:bottom w:w="28" w:type="dxa"/>
            </w:tcMar>
            <w:vAlign w:val="center"/>
          </w:tcPr>
          <w:p w:rsidR="00E44CCA" w:rsidRPr="00B97464" w:rsidP="00D20D18" w14:paraId="0D7A0B41" w14:textId="77777777">
            <w:pPr>
              <w:pStyle w:val="NoSpacing"/>
              <w:rPr>
                <w:rFonts w:ascii="Arial Narrow" w:hAnsi="Arial Narrow"/>
                <w:sz w:val="18"/>
                <w:szCs w:val="18"/>
              </w:rPr>
            </w:pPr>
            <w:r w:rsidRPr="00B72118">
              <w:rPr>
                <w:rFonts w:ascii="Arial Narrow" w:hAnsi="Arial Narrow"/>
                <w:sz w:val="18"/>
                <w:szCs w:val="18"/>
              </w:rPr>
              <w:t>SDB1.1. Kendini Tanıma (Öz Farkındalık Becerisi), SDB1.2. Kendini Düzenleme (Öz Düzenleme</w:t>
            </w:r>
            <w:r>
              <w:rPr>
                <w:rFonts w:ascii="Arial Narrow" w:hAnsi="Arial Narrow"/>
                <w:sz w:val="18"/>
                <w:szCs w:val="18"/>
              </w:rPr>
              <w:t xml:space="preserve"> </w:t>
            </w:r>
            <w:r w:rsidRPr="00B72118">
              <w:rPr>
                <w:rFonts w:ascii="Arial Narrow" w:hAnsi="Arial Narrow"/>
                <w:sz w:val="18"/>
                <w:szCs w:val="18"/>
              </w:rPr>
              <w:t>Becerisi), SDB2.1. İletişim, SDB2.2. İş Birliği, SDB3.3. Sorumlu Karar Verme</w:t>
            </w:r>
          </w:p>
        </w:tc>
      </w:tr>
      <w:tr w14:paraId="11655300" w14:textId="77777777" w:rsidTr="00D20D18">
        <w:tblPrEx>
          <w:tblW w:w="4763" w:type="pct"/>
          <w:tblLayout w:type="fixed"/>
          <w:tblLook w:val="04A0"/>
        </w:tblPrEx>
        <w:trPr>
          <w:trHeight w:val="163"/>
        </w:trPr>
        <w:tc>
          <w:tcPr>
            <w:tcW w:w="915" w:type="pct"/>
            <w:tcMar>
              <w:top w:w="28" w:type="dxa"/>
              <w:bottom w:w="28" w:type="dxa"/>
            </w:tcMar>
            <w:vAlign w:val="center"/>
          </w:tcPr>
          <w:p w:rsidR="00E44CCA" w:rsidRPr="00B97464" w:rsidP="00D20D18" w14:paraId="291A691C" w14:textId="77777777">
            <w:pPr>
              <w:pStyle w:val="NoSpacing"/>
              <w:rPr>
                <w:rFonts w:ascii="Arial Narrow" w:hAnsi="Arial Narrow"/>
                <w:sz w:val="18"/>
                <w:szCs w:val="18"/>
              </w:rPr>
            </w:pPr>
            <w:r w:rsidRPr="00B97464">
              <w:rPr>
                <w:rFonts w:ascii="Arial Narrow" w:hAnsi="Arial Narrow"/>
                <w:b/>
                <w:sz w:val="18"/>
                <w:szCs w:val="18"/>
              </w:rPr>
              <w:t>Değerler</w:t>
            </w:r>
          </w:p>
        </w:tc>
        <w:tc>
          <w:tcPr>
            <w:tcW w:w="4046" w:type="pct"/>
            <w:gridSpan w:val="3"/>
            <w:tcMar>
              <w:top w:w="28" w:type="dxa"/>
              <w:bottom w:w="28" w:type="dxa"/>
            </w:tcMar>
            <w:vAlign w:val="center"/>
          </w:tcPr>
          <w:p w:rsidR="00E44CCA" w:rsidRPr="00B97464" w:rsidP="00D20D18" w14:paraId="753F1DC0" w14:textId="77777777">
            <w:pPr>
              <w:pStyle w:val="NoSpacing"/>
              <w:rPr>
                <w:rFonts w:ascii="Arial Narrow" w:hAnsi="Arial Narrow"/>
                <w:sz w:val="18"/>
                <w:szCs w:val="18"/>
              </w:rPr>
            </w:pPr>
            <w:r w:rsidRPr="00B72118">
              <w:rPr>
                <w:rFonts w:ascii="Arial Narrow" w:hAnsi="Arial Narrow"/>
                <w:sz w:val="18"/>
                <w:szCs w:val="18"/>
              </w:rPr>
              <w:t>D3. Çalışkanlık, D7. Estetik</w:t>
            </w:r>
          </w:p>
        </w:tc>
      </w:tr>
      <w:tr w14:paraId="7651BB34" w14:textId="77777777" w:rsidTr="00D20D18">
        <w:tblPrEx>
          <w:tblW w:w="4763" w:type="pct"/>
          <w:tblLayout w:type="fixed"/>
          <w:tblLook w:val="04A0"/>
        </w:tblPrEx>
        <w:trPr>
          <w:trHeight w:val="155"/>
        </w:trPr>
        <w:tc>
          <w:tcPr>
            <w:tcW w:w="915" w:type="pct"/>
            <w:tcMar>
              <w:top w:w="28" w:type="dxa"/>
              <w:bottom w:w="28" w:type="dxa"/>
            </w:tcMar>
            <w:vAlign w:val="center"/>
          </w:tcPr>
          <w:p w:rsidR="00E44CCA" w:rsidRPr="00B97464" w:rsidP="00D20D18" w14:paraId="772DF167"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46" w:type="pct"/>
            <w:gridSpan w:val="3"/>
            <w:tcMar>
              <w:top w:w="28" w:type="dxa"/>
              <w:bottom w:w="28" w:type="dxa"/>
            </w:tcMar>
            <w:vAlign w:val="center"/>
          </w:tcPr>
          <w:p w:rsidR="00E44CCA" w:rsidRPr="00B97464" w:rsidP="00D20D18" w14:paraId="3892E46B" w14:textId="77777777">
            <w:pPr>
              <w:pStyle w:val="NoSpacing"/>
              <w:rPr>
                <w:rFonts w:ascii="Arial Narrow" w:hAnsi="Arial Narrow"/>
                <w:sz w:val="18"/>
                <w:szCs w:val="18"/>
              </w:rPr>
            </w:pPr>
            <w:r w:rsidRPr="005C0673">
              <w:rPr>
                <w:rFonts w:ascii="Arial Narrow" w:hAnsi="Arial Narrow"/>
                <w:sz w:val="18"/>
                <w:szCs w:val="18"/>
              </w:rPr>
              <w:t>OB1. Bilgi Okuryazarlığı, OB7. Veri Okuryazarlığı</w:t>
            </w:r>
          </w:p>
        </w:tc>
      </w:tr>
      <w:tr w14:paraId="626E890F" w14:textId="77777777" w:rsidTr="00D20D18">
        <w:tblPrEx>
          <w:tblW w:w="4763" w:type="pct"/>
          <w:tblLayout w:type="fixed"/>
          <w:tblLook w:val="04A0"/>
        </w:tblPrEx>
        <w:trPr>
          <w:trHeight w:val="155"/>
        </w:trPr>
        <w:tc>
          <w:tcPr>
            <w:tcW w:w="915" w:type="pct"/>
            <w:tcMar>
              <w:top w:w="28" w:type="dxa"/>
              <w:bottom w:w="28" w:type="dxa"/>
            </w:tcMar>
            <w:vAlign w:val="center"/>
          </w:tcPr>
          <w:p w:rsidR="00E44CCA" w:rsidRPr="00B97464" w:rsidP="00D20D18" w14:paraId="3887AE08"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46" w:type="pct"/>
            <w:gridSpan w:val="3"/>
            <w:tcMar>
              <w:top w:w="28" w:type="dxa"/>
              <w:bottom w:w="28" w:type="dxa"/>
            </w:tcMar>
            <w:vAlign w:val="center"/>
          </w:tcPr>
          <w:p w:rsidR="00E44CCA" w:rsidRPr="00B97464" w:rsidP="00D20D18" w14:paraId="482C315D" w14:textId="77777777">
            <w:pPr>
              <w:pStyle w:val="NoSpacing"/>
              <w:rPr>
                <w:rFonts w:ascii="Arial Narrow" w:hAnsi="Arial Narrow"/>
                <w:sz w:val="18"/>
                <w:szCs w:val="18"/>
              </w:rPr>
            </w:pPr>
            <w:r w:rsidRPr="00B97464">
              <w:rPr>
                <w:rFonts w:ascii="Arial Narrow" w:hAnsi="Arial Narrow"/>
                <w:sz w:val="18"/>
                <w:szCs w:val="18"/>
              </w:rPr>
              <w:t xml:space="preserve">Görsel Sanatlar, Beden Eğitimi ve Oyun, </w:t>
            </w:r>
            <w:r>
              <w:rPr>
                <w:rFonts w:ascii="Arial Narrow" w:hAnsi="Arial Narrow"/>
                <w:sz w:val="18"/>
                <w:szCs w:val="18"/>
              </w:rPr>
              <w:t>Müzik</w:t>
            </w:r>
          </w:p>
        </w:tc>
      </w:tr>
      <w:tr w14:paraId="78EE7805" w14:textId="77777777" w:rsidTr="00D20D18">
        <w:tblPrEx>
          <w:tblW w:w="4763" w:type="pct"/>
          <w:tblLayout w:type="fixed"/>
          <w:tblLook w:val="04A0"/>
        </w:tblPrEx>
        <w:trPr>
          <w:trHeight w:val="119"/>
        </w:trPr>
        <w:tc>
          <w:tcPr>
            <w:tcW w:w="915" w:type="pct"/>
            <w:tcMar>
              <w:top w:w="28" w:type="dxa"/>
              <w:bottom w:w="28" w:type="dxa"/>
            </w:tcMar>
            <w:vAlign w:val="center"/>
          </w:tcPr>
          <w:p w:rsidR="00E44CCA" w:rsidRPr="00B97464" w:rsidP="00D20D18" w14:paraId="458D0134"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46" w:type="pct"/>
            <w:gridSpan w:val="3"/>
            <w:tcMar>
              <w:top w:w="28" w:type="dxa"/>
              <w:bottom w:w="28" w:type="dxa"/>
            </w:tcMar>
            <w:vAlign w:val="center"/>
          </w:tcPr>
          <w:p w:rsidR="00E44CCA" w:rsidRPr="00B97464" w:rsidP="00D20D18" w14:paraId="4D74124A"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Sayılar</w:t>
            </w:r>
          </w:p>
        </w:tc>
      </w:tr>
      <w:tr w14:paraId="64186188" w14:textId="77777777" w:rsidTr="00D20D18">
        <w:tblPrEx>
          <w:tblW w:w="4763" w:type="pct"/>
          <w:tblLayout w:type="fixed"/>
          <w:tblLook w:val="04A0"/>
        </w:tblPrEx>
        <w:trPr>
          <w:trHeight w:val="468"/>
        </w:trPr>
        <w:tc>
          <w:tcPr>
            <w:tcW w:w="915" w:type="pct"/>
            <w:tcMar>
              <w:top w:w="28" w:type="dxa"/>
              <w:bottom w:w="28" w:type="dxa"/>
            </w:tcMar>
            <w:vAlign w:val="center"/>
          </w:tcPr>
          <w:p w:rsidR="00E44CCA" w:rsidRPr="00B97464" w:rsidP="00D20D18" w14:paraId="6F7F6188"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E44CCA" w:rsidRPr="00B97464" w:rsidP="00D20D18" w14:paraId="04CD9938"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46" w:type="pct"/>
            <w:gridSpan w:val="3"/>
            <w:tcMar>
              <w:top w:w="28" w:type="dxa"/>
              <w:bottom w:w="28" w:type="dxa"/>
            </w:tcMar>
            <w:vAlign w:val="center"/>
          </w:tcPr>
          <w:p w:rsidR="00E44CCA" w:rsidRPr="00F36EC7" w:rsidP="00D20D18" w14:paraId="5E7BA1BB" w14:textId="77777777">
            <w:pPr>
              <w:pStyle w:val="NoSpacing"/>
              <w:rPr>
                <w:rFonts w:ascii="Arial Narrow" w:hAnsi="Arial Narrow" w:cs="Barlow-Regular"/>
                <w:b/>
                <w:sz w:val="18"/>
                <w:szCs w:val="18"/>
                <w14:ligatures w14:val="standardContextual"/>
              </w:rPr>
            </w:pPr>
            <w:r w:rsidRPr="00F36EC7">
              <w:rPr>
                <w:rFonts w:ascii="Arial Narrow" w:hAnsi="Arial Narrow" w:cs="Barlow-Regular"/>
                <w:b/>
                <w:sz w:val="18"/>
                <w:szCs w:val="18"/>
                <w14:ligatures w14:val="standardContextual"/>
              </w:rPr>
              <w:t>MAT.1.1.1. Rakamları ve 20’ye kadar olan sayıları (20 dâhil), niceliklerin büyüklüklerini</w:t>
            </w:r>
            <w:r>
              <w:rPr>
                <w:rFonts w:ascii="Arial Narrow" w:hAnsi="Arial Narrow" w:cs="Barlow-Regular"/>
                <w:b/>
                <w:sz w:val="18"/>
                <w:szCs w:val="18"/>
                <w14:ligatures w14:val="standardContextual"/>
              </w:rPr>
              <w:t xml:space="preserve"> </w:t>
            </w:r>
            <w:r w:rsidRPr="00F36EC7">
              <w:rPr>
                <w:rFonts w:ascii="Arial Narrow" w:hAnsi="Arial Narrow" w:cs="Barlow-Regular"/>
                <w:b/>
                <w:sz w:val="18"/>
                <w:szCs w:val="18"/>
                <w14:ligatures w14:val="standardContextual"/>
              </w:rPr>
              <w:t>temsil etmek için k</w:t>
            </w:r>
            <w:r>
              <w:rPr>
                <w:rFonts w:ascii="Arial Narrow" w:hAnsi="Arial Narrow" w:cs="Barlow-Regular"/>
                <w:b/>
                <w:sz w:val="18"/>
                <w:szCs w:val="18"/>
                <w14:ligatures w14:val="standardContextual"/>
              </w:rPr>
              <w:t>ullanabilme</w:t>
            </w:r>
          </w:p>
          <w:p w:rsidR="00E44CCA" w:rsidRPr="00F36EC7" w:rsidP="00D20D18" w14:paraId="47F8591A" w14:textId="77777777">
            <w:pPr>
              <w:pStyle w:val="NoSpacing"/>
              <w:rPr>
                <w:rFonts w:ascii="Arial Narrow" w:hAnsi="Arial Narrow" w:cs="Barlow-Regular"/>
                <w:sz w:val="18"/>
                <w:szCs w:val="18"/>
                <w14:ligatures w14:val="standardContextual"/>
              </w:rPr>
            </w:pPr>
            <w:r w:rsidRPr="00F36EC7">
              <w:rPr>
                <w:rFonts w:ascii="Arial Narrow" w:hAnsi="Arial Narrow" w:cs="Barlow-Regular"/>
                <w:sz w:val="18"/>
                <w:szCs w:val="18"/>
                <w14:ligatures w14:val="standardContextual"/>
              </w:rPr>
              <w:t>a) Niceliklerin büyüklüklerinin farklı temsillerini tanır.</w:t>
            </w:r>
          </w:p>
          <w:p w:rsidR="00E44CCA" w:rsidRPr="00F36EC7" w:rsidP="00D20D18" w14:paraId="1D7F0FF1" w14:textId="77777777">
            <w:pPr>
              <w:pStyle w:val="NoSpacing"/>
              <w:rPr>
                <w:rFonts w:ascii="Arial Narrow" w:hAnsi="Arial Narrow" w:cs="Barlow-Regular"/>
                <w:sz w:val="18"/>
                <w:szCs w:val="18"/>
                <w14:ligatures w14:val="standardContextual"/>
              </w:rPr>
            </w:pPr>
            <w:r w:rsidRPr="00F36EC7">
              <w:rPr>
                <w:rFonts w:ascii="Arial Narrow" w:hAnsi="Arial Narrow" w:cs="Barlow-Regular"/>
                <w:sz w:val="18"/>
                <w:szCs w:val="18"/>
                <w14:ligatures w14:val="standardContextual"/>
              </w:rPr>
              <w:t>b) Karşılaştığı niceliklerin büyüklüklerini, farklı temsilleri bağlamında belirler.</w:t>
            </w:r>
          </w:p>
          <w:p w:rsidR="00E44CCA" w:rsidRPr="00B97464" w:rsidP="00D20D18" w14:paraId="2E934DB2" w14:textId="77777777">
            <w:pPr>
              <w:pStyle w:val="NoSpacing"/>
              <w:rPr>
                <w:rFonts w:ascii="Arial Narrow" w:hAnsi="Arial Narrow"/>
                <w:sz w:val="18"/>
                <w:szCs w:val="18"/>
              </w:rPr>
            </w:pPr>
            <w:r w:rsidRPr="00F36EC7">
              <w:rPr>
                <w:rFonts w:ascii="Arial Narrow" w:hAnsi="Arial Narrow" w:cs="Barlow-Regular"/>
                <w:sz w:val="18"/>
                <w:szCs w:val="18"/>
                <w14:ligatures w14:val="standardContextual"/>
              </w:rPr>
              <w:t>c) Karşılaştığı niceliklerin büyüklüklerini rakam ve sayılarla okur ve yazar.</w:t>
            </w:r>
          </w:p>
        </w:tc>
      </w:tr>
      <w:tr w14:paraId="6A5A3003" w14:textId="77777777" w:rsidTr="00D20D18">
        <w:tblPrEx>
          <w:tblW w:w="4763" w:type="pct"/>
          <w:tblLayout w:type="fixed"/>
          <w:tblLook w:val="04A0"/>
        </w:tblPrEx>
        <w:trPr>
          <w:trHeight w:val="266"/>
        </w:trPr>
        <w:tc>
          <w:tcPr>
            <w:tcW w:w="915" w:type="pct"/>
            <w:tcMar>
              <w:top w:w="28" w:type="dxa"/>
              <w:bottom w:w="28" w:type="dxa"/>
            </w:tcMar>
            <w:vAlign w:val="center"/>
          </w:tcPr>
          <w:p w:rsidR="00E44CCA" w:rsidRPr="00B97464" w:rsidP="00D20D18" w14:paraId="16627D45"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46" w:type="pct"/>
            <w:gridSpan w:val="3"/>
            <w:tcMar>
              <w:top w:w="28" w:type="dxa"/>
              <w:bottom w:w="28" w:type="dxa"/>
            </w:tcMar>
            <w:vAlign w:val="center"/>
          </w:tcPr>
          <w:p w:rsidR="00E44CCA" w:rsidRPr="00B97464" w:rsidP="00D20D18" w14:paraId="5B6C71E4" w14:textId="0BE70B82">
            <w:pPr>
              <w:pStyle w:val="NoSpacing"/>
              <w:rPr>
                <w:rFonts w:ascii="Arial Narrow" w:hAnsi="Arial Narrow"/>
                <w:sz w:val="18"/>
                <w:szCs w:val="18"/>
              </w:rPr>
            </w:pPr>
            <w:r w:rsidRPr="00AE09D2">
              <w:rPr>
                <w:rFonts w:ascii="Arial Narrow" w:hAnsi="Arial Narrow" w:cs="Barlow-Light"/>
                <w:sz w:val="18"/>
                <w:szCs w:val="18"/>
              </w:rPr>
              <w:t>Bu temanın öğrenme çıktıları; eşleştirme ve boşluk doldurma sorularından oluşan çalışma</w:t>
            </w:r>
            <w:r>
              <w:rPr>
                <w:rFonts w:ascii="Arial Narrow" w:hAnsi="Arial Narrow" w:cs="Barlow-Light"/>
                <w:sz w:val="18"/>
                <w:szCs w:val="18"/>
              </w:rPr>
              <w:t xml:space="preserve"> </w:t>
            </w:r>
            <w:r w:rsidRPr="00AE09D2">
              <w:rPr>
                <w:rFonts w:ascii="Arial Narrow" w:hAnsi="Arial Narrow" w:cs="Barlow-Light"/>
                <w:sz w:val="18"/>
                <w:szCs w:val="18"/>
              </w:rPr>
              <w:t>yaprağı, kontrol listesi, izleme testleri ve gözlem formu ile değerlendirilebilir.</w:t>
            </w:r>
          </w:p>
        </w:tc>
      </w:tr>
      <w:tr w14:paraId="13690E10" w14:textId="77777777" w:rsidTr="00D20D18">
        <w:tblPrEx>
          <w:tblW w:w="4763" w:type="pct"/>
          <w:tblLayout w:type="fixed"/>
          <w:tblLook w:val="04A0"/>
        </w:tblPrEx>
        <w:trPr>
          <w:trHeight w:val="238"/>
        </w:trPr>
        <w:tc>
          <w:tcPr>
            <w:tcW w:w="915" w:type="pct"/>
            <w:tcMar>
              <w:top w:w="28" w:type="dxa"/>
              <w:bottom w:w="28" w:type="dxa"/>
            </w:tcMar>
            <w:vAlign w:val="center"/>
          </w:tcPr>
          <w:p w:rsidR="00E44CCA" w:rsidRPr="00B97464" w:rsidP="00D20D18" w14:paraId="20F0CA6B"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46" w:type="pct"/>
            <w:gridSpan w:val="3"/>
            <w:tcMar>
              <w:top w:w="28" w:type="dxa"/>
              <w:bottom w:w="28" w:type="dxa"/>
            </w:tcMar>
            <w:vAlign w:val="center"/>
          </w:tcPr>
          <w:p w:rsidR="00E44CCA" w:rsidRPr="00B97464" w:rsidP="00D20D18" w14:paraId="509230DA"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66A4B07F" w14:textId="77777777" w:rsidTr="00D20D18">
        <w:tblPrEx>
          <w:tblW w:w="4763" w:type="pct"/>
          <w:tblLayout w:type="fixed"/>
          <w:tblLook w:val="04A0"/>
        </w:tblPrEx>
        <w:trPr>
          <w:trHeight w:val="279"/>
        </w:trPr>
        <w:tc>
          <w:tcPr>
            <w:tcW w:w="915" w:type="pct"/>
            <w:tcMar>
              <w:top w:w="28" w:type="dxa"/>
              <w:bottom w:w="28" w:type="dxa"/>
            </w:tcMar>
            <w:vAlign w:val="center"/>
          </w:tcPr>
          <w:p w:rsidR="00E44CCA" w:rsidRPr="00B97464" w:rsidP="00D20D18" w14:paraId="404D40BF"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46" w:type="pct"/>
            <w:gridSpan w:val="3"/>
            <w:tcMar>
              <w:top w:w="28" w:type="dxa"/>
              <w:bottom w:w="28" w:type="dxa"/>
            </w:tcMar>
            <w:vAlign w:val="center"/>
          </w:tcPr>
          <w:p w:rsidR="00E44CCA" w:rsidRPr="00B97464" w:rsidP="00D20D18" w14:paraId="6EB9BD6B"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4376CD7F" w14:textId="77777777" w:rsidTr="00D20D18">
        <w:tblPrEx>
          <w:tblW w:w="4763" w:type="pct"/>
          <w:tblLayout w:type="fixed"/>
          <w:tblLook w:val="04A0"/>
        </w:tblPrEx>
        <w:trPr>
          <w:trHeight w:val="195"/>
        </w:trPr>
        <w:tc>
          <w:tcPr>
            <w:tcW w:w="915" w:type="pct"/>
            <w:tcMar>
              <w:top w:w="28" w:type="dxa"/>
              <w:bottom w:w="28" w:type="dxa"/>
            </w:tcMar>
            <w:vAlign w:val="center"/>
          </w:tcPr>
          <w:p w:rsidR="00E44CCA" w:rsidRPr="00B97464" w:rsidP="00D20D18" w14:paraId="5713F770"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46" w:type="pct"/>
            <w:gridSpan w:val="3"/>
            <w:tcMar>
              <w:top w:w="28" w:type="dxa"/>
              <w:bottom w:w="28" w:type="dxa"/>
            </w:tcMar>
            <w:vAlign w:val="center"/>
          </w:tcPr>
          <w:p w:rsidR="00E44CCA" w:rsidRPr="00B97464" w:rsidP="00D20D18" w14:paraId="340874D5" w14:textId="56FCF743">
            <w:pPr>
              <w:pStyle w:val="NoSpacing"/>
              <w:rPr>
                <w:rFonts w:ascii="Arial Narrow" w:hAnsi="Arial Narrow"/>
                <w:sz w:val="18"/>
                <w:szCs w:val="18"/>
              </w:rPr>
            </w:pPr>
            <w:r w:rsidRPr="0069057E">
              <w:rPr>
                <w:rFonts w:ascii="Arial Narrow" w:hAnsi="Arial Narrow" w:cs="Barlow-Light"/>
                <w:sz w:val="18"/>
                <w:szCs w:val="18"/>
                <w14:ligatures w14:val="standardContextual"/>
              </w:rPr>
              <w:t>rakamlar, sayılar, sıra sayısı, çözümleme, ritmik sayma, karşılaştırma, sayı ve şekil örüntüleri  ( - )</w:t>
            </w:r>
          </w:p>
        </w:tc>
      </w:tr>
      <w:tr w14:paraId="4F62F64C" w14:textId="77777777" w:rsidTr="00D20D18">
        <w:tblPrEx>
          <w:tblW w:w="476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E44CCA" w:rsidRPr="00B97464" w:rsidP="00D20D18" w14:paraId="3FB64ADE"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2C01A974" w14:textId="77777777" w:rsidTr="00D20D18">
        <w:tblPrEx>
          <w:tblW w:w="4763" w:type="pct"/>
          <w:tblLayout w:type="fixed"/>
          <w:tblLook w:val="04A0"/>
        </w:tblPrEx>
        <w:trPr>
          <w:trHeight w:val="195"/>
        </w:trPr>
        <w:tc>
          <w:tcPr>
            <w:tcW w:w="915" w:type="pct"/>
            <w:shd w:val="clear" w:color="auto" w:fill="auto"/>
            <w:tcMar>
              <w:top w:w="28" w:type="dxa"/>
              <w:bottom w:w="28" w:type="dxa"/>
            </w:tcMar>
            <w:vAlign w:val="center"/>
          </w:tcPr>
          <w:p w:rsidR="00E44CCA" w:rsidRPr="00B97464" w:rsidP="00D20D18" w14:paraId="228F9EAC"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46" w:type="pct"/>
            <w:gridSpan w:val="3"/>
            <w:shd w:val="clear" w:color="auto" w:fill="auto"/>
            <w:tcMar>
              <w:top w:w="28" w:type="dxa"/>
              <w:bottom w:w="28" w:type="dxa"/>
            </w:tcMar>
          </w:tcPr>
          <w:p w:rsidR="00E44CCA" w:rsidP="00D20D18" w14:paraId="7AC6F6E3" w14:textId="2DE2060F">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sidR="00190DB1">
              <w:rPr>
                <w:rFonts w:ascii="Arial Narrow" w:hAnsi="Arial Narrow" w:cs="Barlow-Medium"/>
                <w:b/>
                <w:sz w:val="18"/>
                <w:szCs w:val="18"/>
                <w14:ligatures w14:val="standardContextual"/>
              </w:rPr>
              <w:t>87</w:t>
            </w:r>
            <w:r w:rsidR="0073306D">
              <w:rPr>
                <w:rFonts w:ascii="Arial Narrow" w:hAnsi="Arial Narrow" w:cs="Barlow-Medium"/>
                <w:b/>
                <w:sz w:val="18"/>
                <w:szCs w:val="18"/>
                <w14:ligatures w14:val="standardContextual"/>
              </w:rPr>
              <w:t>-91</w:t>
            </w:r>
            <w:r>
              <w:rPr>
                <w:rFonts w:ascii="Arial Narrow" w:hAnsi="Arial Narrow" w:cs="Barlow-Medium"/>
                <w:b/>
                <w:sz w:val="18"/>
                <w:szCs w:val="18"/>
                <w14:ligatures w14:val="standardContextual"/>
              </w:rPr>
              <w:t xml:space="preserve">  etkinlikler yapılır.</w:t>
            </w:r>
            <w:r w:rsidR="00190DB1">
              <w:rPr>
                <w:rFonts w:ascii="Arial Narrow" w:hAnsi="Arial Narrow" w:cs="Barlow-Medium"/>
                <w:b/>
                <w:sz w:val="18"/>
                <w:szCs w:val="18"/>
                <w14:ligatures w14:val="standardContextual"/>
              </w:rPr>
              <w:t xml:space="preserve"> (10-20 sayıları</w:t>
            </w:r>
            <w:r>
              <w:rPr>
                <w:rFonts w:ascii="Arial Narrow" w:hAnsi="Arial Narrow" w:cs="Barlow-Medium"/>
                <w:b/>
                <w:sz w:val="18"/>
                <w:szCs w:val="18"/>
                <w14:ligatures w14:val="standardContextual"/>
              </w:rPr>
              <w:t>)</w:t>
            </w:r>
          </w:p>
          <w:p w:rsidR="00E44CCA" w:rsidRPr="00F36EC7" w:rsidP="00D20D18" w14:paraId="3DFA4A77" w14:textId="77777777">
            <w:pPr>
              <w:pStyle w:val="NoSpacing"/>
              <w:rPr>
                <w:rFonts w:ascii="Arial Narrow" w:hAnsi="Arial Narrow" w:cs="Barlow-Light"/>
                <w:sz w:val="18"/>
                <w:szCs w:val="18"/>
              </w:rPr>
            </w:pPr>
            <w:r w:rsidRPr="00F36EC7">
              <w:rPr>
                <w:rFonts w:ascii="Arial Narrow" w:hAnsi="Arial Narrow" w:cs="Barlow-Light"/>
                <w:sz w:val="18"/>
                <w:szCs w:val="18"/>
              </w:rPr>
              <w:t>MAT.1.1.1 Öğrencilere sınıf ortamında bulundurulabilecek ve kolay sayılabilecek nesnelerden oluşan</w:t>
            </w:r>
          </w:p>
          <w:p w:rsidR="00E44CCA" w:rsidRPr="00B97464" w:rsidP="00D20D18" w14:paraId="46079591" w14:textId="77777777">
            <w:pPr>
              <w:pStyle w:val="NoSpacing"/>
              <w:rPr>
                <w:rFonts w:ascii="Arial Narrow" w:hAnsi="Arial Narrow" w:cs="Barlow-Light"/>
                <w:sz w:val="18"/>
                <w:szCs w:val="18"/>
                <w14:ligatures w14:val="standardContextual"/>
              </w:rPr>
            </w:pPr>
            <w:r w:rsidRPr="00F36EC7">
              <w:rPr>
                <w:rFonts w:ascii="Arial Narrow" w:hAnsi="Arial Narrow" w:cs="Barlow-Light"/>
                <w:sz w:val="18"/>
                <w:szCs w:val="18"/>
              </w:rPr>
              <w:t>bir nesne grubu gösterilerek nesneleri saymaları istenir. Burada farklı nesne grupları gösterilir ve öğrencilerin niceliklerin büyüklüğüne karşılık gelen farklı matematiksel temsilleri (örneğin beş nesnenin olduğu bir çokluğun “IIIII” veya “IIII” şeklinde de temsil edilmesi) gözlemleyerek bir sayı ile ifade etmesi sağlanır (OB7). Böylelikle öğrencilerin niceliklerin büyüklüklerine karşılık gelen sayıları anlamları ile birlikte tanımaları sağlanır. Bu süreçte sıfırın hiçliği temsil ettiğine vurgu yapılır. Matematiksel temsili belirlenen nesne grubunun niceliksel büyüklüğü rakamlar ve sayılarla ifade edilir. Bu duruma ilişkin bir matematiksel temsilin günlük yaşam veya matematiksel bir durum içerisindeki kullanımının anlaşılması sağlanır. Süreç içinde öğrencinin aktif olduğu günlük yaşamda karşılaştığı nesnelerden sayısı 20’ye kadar (20 dâhil) olanların büyüklüklerini rakam ve sayılarla okuyup yazması sağlanır. Ayrıca süreçte çeşitli araç gereç kullanılarak öğrencilerin sayma, işaretleme, eşleştirme ve boyama yapmalarını gerektiren etkinlikler yapılır. Öğrenme-öğretme uygulamalarında diğer derslerden de yararlanılarak disiplinler arası ilişki kurulur. Bu süreçte sayma gerektiren oyunlar oynatılır. Öğrencilerden vurmalı bir müzik aletine veya kendi masalarına belli bir niceliğe karşılık gelen sayı miktarı kadar ritimli vurmaları istenir. Örneğin sekiz kalemin bulunduğu bir kalem kutusundaki kalemleri saymaları, bunun ardından sekiz kez masalarına vurmaları beklenir. Öğrencilerin estetik algıları ön plana alarak istedikleri gibi ritim yapmaları sağlanır (D7.3). Süreçte öğrencilerin öğrenme düzeyleri, verilen nesneler ile nesnelerin büyüklüklerine karşılık gelen 20’ye kadar (20 dâhil) olan sayılar arası ilişkiler eşleştirme sorularından yararlanılarak belirlenebilir. Ayrıca süreçte çeşitli nesne ve araç gereç ile sayma çalışmaları yaptırılarak gözlem formu aracılığıyla öğrencilerin öğrenme düzeyleri belirlenebilir.</w:t>
            </w:r>
          </w:p>
        </w:tc>
      </w:tr>
      <w:tr w14:paraId="4D61ED1E" w14:textId="77777777" w:rsidTr="00D20D18">
        <w:tblPrEx>
          <w:tblW w:w="4763" w:type="pct"/>
          <w:tblLayout w:type="fixed"/>
          <w:tblLook w:val="04A0"/>
        </w:tblPrEx>
        <w:trPr>
          <w:trHeight w:val="155"/>
        </w:trPr>
        <w:tc>
          <w:tcPr>
            <w:tcW w:w="4974" w:type="pct"/>
            <w:gridSpan w:val="4"/>
            <w:shd w:val="clear" w:color="auto" w:fill="F2F2F2" w:themeFill="background1" w:themeFillShade="F2"/>
          </w:tcPr>
          <w:p w:rsidR="00E44CCA" w:rsidRPr="00B97464" w:rsidP="00D20D18" w14:paraId="56CE8F72"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37A5DC46" w14:textId="77777777" w:rsidTr="00D20D18">
        <w:tblPrEx>
          <w:tblW w:w="4763" w:type="pct"/>
          <w:tblLayout w:type="fixed"/>
          <w:tblLook w:val="04A0"/>
        </w:tblPrEx>
        <w:trPr>
          <w:trHeight w:val="196"/>
        </w:trPr>
        <w:tc>
          <w:tcPr>
            <w:tcW w:w="915" w:type="pct"/>
            <w:tcMar>
              <w:top w:w="28" w:type="dxa"/>
              <w:bottom w:w="28" w:type="dxa"/>
            </w:tcMar>
            <w:vAlign w:val="center"/>
          </w:tcPr>
          <w:p w:rsidR="00E44CCA" w:rsidRPr="00B97464" w:rsidP="00D20D18" w14:paraId="40D27688"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46" w:type="pct"/>
            <w:gridSpan w:val="3"/>
            <w:tcMar>
              <w:top w:w="28" w:type="dxa"/>
              <w:bottom w:w="28" w:type="dxa"/>
            </w:tcMar>
            <w:vAlign w:val="center"/>
          </w:tcPr>
          <w:p w:rsidR="00E44CCA" w:rsidRPr="00F36EC7" w:rsidP="00D20D18" w14:paraId="651A290E" w14:textId="77777777">
            <w:pPr>
              <w:pStyle w:val="NoSpacing"/>
              <w:rPr>
                <w:rFonts w:ascii="Arial Narrow" w:hAnsi="Arial Narrow" w:cs="Barlow-Light"/>
                <w:sz w:val="18"/>
                <w:szCs w:val="18"/>
              </w:rPr>
            </w:pPr>
            <w:r w:rsidRPr="00F36EC7">
              <w:rPr>
                <w:rFonts w:ascii="Arial Narrow" w:hAnsi="Arial Narrow" w:cs="Barlow-Light"/>
                <w:sz w:val="18"/>
                <w:szCs w:val="18"/>
                <w14:ligatures w14:val="standardContextual"/>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tc>
      </w:tr>
      <w:tr w14:paraId="50BCC710" w14:textId="77777777" w:rsidTr="00D20D18">
        <w:tblPrEx>
          <w:tblW w:w="4763" w:type="pct"/>
          <w:tblLayout w:type="fixed"/>
          <w:tblLook w:val="04A0"/>
        </w:tblPrEx>
        <w:trPr>
          <w:trHeight w:val="152"/>
        </w:trPr>
        <w:tc>
          <w:tcPr>
            <w:tcW w:w="915" w:type="pct"/>
            <w:tcMar>
              <w:top w:w="28" w:type="dxa"/>
              <w:bottom w:w="28" w:type="dxa"/>
            </w:tcMar>
            <w:vAlign w:val="center"/>
          </w:tcPr>
          <w:p w:rsidR="00E44CCA" w:rsidRPr="00B97464" w:rsidP="00D20D18" w14:paraId="71002944"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46" w:type="pct"/>
            <w:gridSpan w:val="3"/>
            <w:tcMar>
              <w:top w:w="28" w:type="dxa"/>
              <w:bottom w:w="28" w:type="dxa"/>
            </w:tcMar>
            <w:vAlign w:val="center"/>
          </w:tcPr>
          <w:p w:rsidR="00E44CCA" w:rsidRPr="00F36EC7" w:rsidP="00D20D18" w14:paraId="2E3C0C9E" w14:textId="77777777">
            <w:pPr>
              <w:pStyle w:val="NoSpacing"/>
              <w:rPr>
                <w:rFonts w:ascii="Arial Narrow" w:hAnsi="Arial Narrow" w:cs="Barlow-Light"/>
                <w:sz w:val="18"/>
                <w:szCs w:val="18"/>
              </w:rPr>
            </w:pPr>
            <w:r w:rsidRPr="00F36EC7">
              <w:rPr>
                <w:rFonts w:ascii="Arial Narrow" w:hAnsi="Arial Narrow" w:cs="Barlow-Light"/>
                <w:sz w:val="18"/>
                <w:szCs w:val="18"/>
                <w14:ligatures w14:val="standardContextual"/>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etkinlikleri yapılır.</w:t>
            </w:r>
          </w:p>
        </w:tc>
      </w:tr>
    </w:tbl>
    <w:p w:rsidR="00E44CCA" w:rsidRPr="006B2702" w:rsidP="00DD6080" w14:paraId="14CCA1DD" w14:textId="77777777">
      <w:pPr>
        <w:pStyle w:val="NoSpacing"/>
        <w:jc w:val="center"/>
        <w:rPr>
          <w:b/>
        </w:rPr>
      </w:pPr>
    </w:p>
    <w:p w:rsidR="00DD6080" w:rsidRPr="006B2702" w:rsidP="00DD6080" w14:paraId="7CE9A6D0" w14:textId="77777777">
      <w:pPr>
        <w:pStyle w:val="NoSpacing"/>
        <w:rPr>
          <w:b/>
        </w:rPr>
      </w:pPr>
    </w:p>
    <w:p w:rsidR="004A46DD" w:rsidP="00DD6080" w14:paraId="602FC28C" w14:textId="39B1260F">
      <w:pPr>
        <w:pStyle w:val="NoSpacing"/>
        <w:rPr>
          <w:sz w:val="20"/>
          <w:szCs w:val="20"/>
        </w:rPr>
      </w:pPr>
    </w:p>
    <w:p w:rsidR="00AE09D2" w:rsidP="00DD6080" w14:paraId="5C0DF141" w14:textId="1DED225B">
      <w:pPr>
        <w:pStyle w:val="NoSpacing"/>
        <w:rPr>
          <w:sz w:val="20"/>
          <w:szCs w:val="20"/>
        </w:rPr>
      </w:pPr>
    </w:p>
    <w:p w:rsidR="00AE09D2" w:rsidP="00DD6080" w14:paraId="2D4BCB6F" w14:textId="77777777">
      <w:pPr>
        <w:pStyle w:val="NoSpacing"/>
        <w:rPr>
          <w:sz w:val="20"/>
          <w:szCs w:val="20"/>
        </w:rPr>
      </w:pPr>
    </w:p>
    <w:p w:rsidR="004A46DD" w:rsidP="00DD6080" w14:paraId="05A24CAA" w14:textId="08C14602">
      <w:pPr>
        <w:pStyle w:val="NoSpacing"/>
        <w:rPr>
          <w:sz w:val="20"/>
          <w:szCs w:val="20"/>
        </w:rPr>
      </w:pPr>
    </w:p>
    <w:p w:rsidR="0069057E" w:rsidP="00DD6080" w14:paraId="79A774F1" w14:textId="283E46ED">
      <w:pPr>
        <w:pStyle w:val="NoSpacing"/>
        <w:rPr>
          <w:sz w:val="20"/>
          <w:szCs w:val="20"/>
        </w:rPr>
      </w:pPr>
    </w:p>
    <w:p w:rsidR="0069057E" w:rsidP="00DD6080" w14:paraId="7833B1DC" w14:textId="77777777">
      <w:pPr>
        <w:pStyle w:val="NoSpacing"/>
        <w:rPr>
          <w:sz w:val="20"/>
          <w:szCs w:val="20"/>
        </w:rPr>
      </w:pPr>
    </w:p>
    <w:sectPr w:rsidSect="00926B9C">
      <w:pgSz w:w="11906" w:h="16838"/>
      <w:pgMar w:top="284" w:right="284" w:bottom="284" w:left="284" w:header="284" w:footer="340"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